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7A" w:rsidRDefault="00FB497A" w:rsidP="00FB497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54AE5">
        <w:rPr>
          <w:rFonts w:asciiTheme="minorHAnsi" w:hAnsiTheme="minorHAnsi" w:cstheme="minorHAnsi"/>
          <w:b/>
        </w:rPr>
        <w:t>Top 5 Recommendations for Commissioners</w:t>
      </w:r>
    </w:p>
    <w:p w:rsidR="00FB497A" w:rsidRPr="009B7BB2" w:rsidRDefault="00FB497A" w:rsidP="00FB497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497A" w:rsidRPr="00F54AE5" w:rsidTr="002E7E34">
        <w:trPr>
          <w:trHeight w:val="1589"/>
        </w:trPr>
        <w:tc>
          <w:tcPr>
            <w:tcW w:w="9242" w:type="dxa"/>
            <w:shd w:val="clear" w:color="auto" w:fill="DAEEF3" w:themeFill="accent5" w:themeFillTint="33"/>
          </w:tcPr>
          <w:p w:rsidR="00FB497A" w:rsidRPr="00F54AE5" w:rsidRDefault="00FB497A" w:rsidP="00FB49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Commissioning of </w:t>
            </w:r>
            <w:r w:rsidRPr="00F54AE5">
              <w:rPr>
                <w:rFonts w:asciiTheme="minorHAnsi" w:hAnsiTheme="minorHAnsi" w:cstheme="minorHAnsi"/>
              </w:rPr>
              <w:t>MDT</w:t>
            </w:r>
          </w:p>
          <w:p w:rsidR="00FB497A" w:rsidRPr="00F54AE5" w:rsidRDefault="00FB497A" w:rsidP="00FB49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 w:rsidRPr="00F54AE5">
              <w:rPr>
                <w:rFonts w:asciiTheme="minorHAnsi" w:hAnsiTheme="minorHAnsi" w:cstheme="minorHAnsi"/>
              </w:rPr>
              <w:t>Statistical analysis of local data</w:t>
            </w:r>
            <w:r>
              <w:rPr>
                <w:rFonts w:asciiTheme="minorHAnsi" w:hAnsiTheme="minorHAnsi" w:cstheme="minorHAnsi"/>
              </w:rPr>
              <w:t xml:space="preserve"> including root cause analysis of major LEA’s</w:t>
            </w:r>
          </w:p>
          <w:p w:rsidR="00FB497A" w:rsidRPr="00F54AE5" w:rsidRDefault="00FB497A" w:rsidP="00FB49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Insistence that diabetic foot annual review and patient education is undertaken in Primary care by trained staff who refer high risk cases</w:t>
            </w:r>
          </w:p>
          <w:p w:rsidR="00FB497A" w:rsidRPr="00F54AE5" w:rsidRDefault="00FB497A" w:rsidP="00FB49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 w:rsidRPr="00F54AE5">
              <w:rPr>
                <w:rFonts w:asciiTheme="minorHAnsi" w:hAnsiTheme="minorHAnsi" w:cstheme="minorHAnsi"/>
              </w:rPr>
              <w:t>Review of orthotic services to ensure timely access</w:t>
            </w:r>
          </w:p>
          <w:p w:rsidR="00FB497A" w:rsidRPr="00F54AE5" w:rsidRDefault="00FB497A" w:rsidP="00FB49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 w:rsidRPr="00F54AE5">
              <w:rPr>
                <w:rFonts w:asciiTheme="minorHAnsi" w:hAnsiTheme="minorHAnsi" w:cstheme="minorHAnsi"/>
              </w:rPr>
              <w:t xml:space="preserve">Service specification for podiatry services to ensure sufficient community inpatient and domiciliary services in line with NICE </w:t>
            </w:r>
            <w:r>
              <w:rPr>
                <w:rFonts w:asciiTheme="minorHAnsi" w:hAnsiTheme="minorHAnsi" w:cstheme="minorHAnsi"/>
              </w:rPr>
              <w:t>guidelines 2004 and 2015.</w:t>
            </w:r>
            <w:r w:rsidRPr="00F54AE5">
              <w:rPr>
                <w:rFonts w:asciiTheme="minorHAnsi" w:hAnsiTheme="minorHAnsi" w:cstheme="minorHAnsi"/>
              </w:rPr>
              <w:t xml:space="preserve"> and national staffing recommendations</w:t>
            </w:r>
          </w:p>
        </w:tc>
      </w:tr>
    </w:tbl>
    <w:p w:rsidR="00FB497A" w:rsidRPr="000A0EC5" w:rsidRDefault="00FB497A" w:rsidP="00FB497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16"/>
          <w:szCs w:val="16"/>
        </w:rPr>
      </w:pPr>
    </w:p>
    <w:p w:rsidR="00FB497A" w:rsidRDefault="00FB497A" w:rsidP="00FB497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FB497A" w:rsidRDefault="00FB497A" w:rsidP="00FB497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54AE5">
        <w:rPr>
          <w:rFonts w:asciiTheme="minorHAnsi" w:hAnsiTheme="minorHAnsi" w:cstheme="minorHAnsi"/>
          <w:b/>
        </w:rPr>
        <w:t>Top 5 recommendations for providers</w:t>
      </w:r>
    </w:p>
    <w:p w:rsidR="00FB497A" w:rsidRPr="009B7BB2" w:rsidRDefault="00FB497A" w:rsidP="00FB497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497A" w:rsidRPr="00F54AE5" w:rsidTr="002E7E34">
        <w:tc>
          <w:tcPr>
            <w:tcW w:w="9242" w:type="dxa"/>
            <w:shd w:val="clear" w:color="auto" w:fill="DAEEF3" w:themeFill="accent5" w:themeFillTint="33"/>
          </w:tcPr>
          <w:p w:rsidR="00FB497A" w:rsidRPr="00F54AE5" w:rsidRDefault="00FB497A" w:rsidP="00FB497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Development of referral pathways and regular audit of compliance  </w:t>
            </w:r>
          </w:p>
          <w:p w:rsidR="00FB497A" w:rsidRPr="00F54AE5" w:rsidRDefault="00FB497A" w:rsidP="00FB497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 w:rsidRPr="00F54AE5">
              <w:rPr>
                <w:rFonts w:asciiTheme="minorHAnsi" w:hAnsiTheme="minorHAnsi" w:cstheme="minorHAnsi"/>
              </w:rPr>
              <w:t>Job planning for MDT staff</w:t>
            </w:r>
          </w:p>
          <w:p w:rsidR="00FB497A" w:rsidRPr="00F54AE5" w:rsidRDefault="00FB497A" w:rsidP="00FB497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 w:rsidRPr="00F54AE5">
              <w:rPr>
                <w:rFonts w:asciiTheme="minorHAnsi" w:hAnsiTheme="minorHAnsi" w:cstheme="minorHAnsi"/>
              </w:rPr>
              <w:t>Participation in foot trials and national diabetes foot audit</w:t>
            </w:r>
          </w:p>
          <w:p w:rsidR="00FB497A" w:rsidRPr="00F54AE5" w:rsidRDefault="00FB497A" w:rsidP="00FB497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 w:rsidRPr="00F54AE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oot </w:t>
            </w:r>
            <w:r w:rsidRPr="00F54AE5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ause </w:t>
            </w:r>
            <w:r w:rsidRPr="00F54AE5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nalysis</w:t>
            </w:r>
            <w:r w:rsidRPr="00F54AE5">
              <w:rPr>
                <w:rFonts w:asciiTheme="minorHAnsi" w:hAnsiTheme="minorHAnsi" w:cstheme="minorHAnsi"/>
              </w:rPr>
              <w:t xml:space="preserve"> of major amputations</w:t>
            </w:r>
          </w:p>
          <w:p w:rsidR="00FB497A" w:rsidRPr="004C379B" w:rsidRDefault="00FB497A" w:rsidP="0073382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14" w:hanging="357"/>
              <w:rPr>
                <w:rFonts w:asciiTheme="minorHAnsi" w:hAnsiTheme="minorHAnsi" w:cstheme="minorHAnsi"/>
              </w:rPr>
            </w:pPr>
            <w:r w:rsidRPr="00F54AE5">
              <w:rPr>
                <w:rFonts w:asciiTheme="minorHAnsi" w:hAnsiTheme="minorHAnsi" w:cstheme="minorHAnsi"/>
              </w:rPr>
              <w:t>Completion of</w:t>
            </w:r>
            <w:bookmarkStart w:id="0" w:name="_GoBack"/>
            <w:bookmarkEnd w:id="0"/>
            <w:r w:rsidRPr="00F54AE5">
              <w:rPr>
                <w:rFonts w:asciiTheme="minorHAnsi" w:hAnsiTheme="minorHAnsi" w:cstheme="minorHAnsi"/>
              </w:rPr>
              <w:t xml:space="preserve"> Summary sheet and care plan to be shared with primary care, community services and patients on discharge</w:t>
            </w:r>
            <w:r>
              <w:rPr>
                <w:rFonts w:asciiTheme="minorHAnsi" w:hAnsiTheme="minorHAnsi" w:cstheme="minorHAnsi"/>
              </w:rPr>
              <w:t xml:space="preserve"> at ulcer presentation</w:t>
            </w:r>
          </w:p>
        </w:tc>
      </w:tr>
    </w:tbl>
    <w:p w:rsidR="00074B56" w:rsidRDefault="00074B56"/>
    <w:sectPr w:rsidR="00074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FC2"/>
    <w:multiLevelType w:val="hybridMultilevel"/>
    <w:tmpl w:val="19900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C2185"/>
    <w:multiLevelType w:val="hybridMultilevel"/>
    <w:tmpl w:val="41060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A"/>
    <w:rsid w:val="00074B56"/>
    <w:rsid w:val="0073382B"/>
    <w:rsid w:val="00A95363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Levenson</dc:creator>
  <cp:lastModifiedBy>Rachel Levenson</cp:lastModifiedBy>
  <cp:revision>2</cp:revision>
  <dcterms:created xsi:type="dcterms:W3CDTF">2016-05-23T13:26:00Z</dcterms:created>
  <dcterms:modified xsi:type="dcterms:W3CDTF">2016-05-23T14:07:00Z</dcterms:modified>
</cp:coreProperties>
</file>