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E6" w:rsidRDefault="004002B3" w:rsidP="004921E6">
      <w:pPr>
        <w:spacing w:after="0" w:line="360" w:lineRule="auto"/>
        <w:rPr>
          <w:rFonts w:cs="Arial"/>
        </w:rPr>
      </w:pPr>
      <w:bookmarkStart w:id="0" w:name="_GoBack"/>
      <w:bookmarkEnd w:id="0"/>
      <w:proofErr w:type="gramStart"/>
      <w:r>
        <w:rPr>
          <w:rFonts w:cs="Arial"/>
          <w:b/>
        </w:rPr>
        <w:t xml:space="preserve">Appendix </w:t>
      </w:r>
      <w:r w:rsidR="004921E6" w:rsidRPr="004F283A">
        <w:rPr>
          <w:rFonts w:cs="Arial"/>
          <w:b/>
        </w:rPr>
        <w:t>Figure 1.</w:t>
      </w:r>
      <w:proofErr w:type="gramEnd"/>
      <w:r w:rsidR="004921E6">
        <w:rPr>
          <w:rFonts w:cs="Arial"/>
        </w:rPr>
        <w:t xml:space="preserve"> Patient pathway – 2 years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Referral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1: Diabetes Clinic assessment – group, presentation, question &amp; answer, individual assessment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2 – Gastroenterology Clinic assessment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3 – Baseline visit (Diabetes Specialist Nurse), Dietician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 xml:space="preserve">Visit 4 – </w:t>
      </w:r>
      <w:proofErr w:type="spellStart"/>
      <w:r>
        <w:rPr>
          <w:rFonts w:cs="Arial"/>
        </w:rPr>
        <w:t>Endobarrier</w:t>
      </w:r>
      <w:proofErr w:type="spellEnd"/>
      <w:r>
        <w:rPr>
          <w:rFonts w:cs="Arial"/>
        </w:rPr>
        <w:t xml:space="preserve"> implant procedure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5-7 – 1, 2, 3 weeks: weekly telephone calls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8-12 – 1, 3, 6, 9, 12 month visits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 xml:space="preserve">Visit 13 – </w:t>
      </w:r>
      <w:proofErr w:type="spellStart"/>
      <w:r>
        <w:rPr>
          <w:rFonts w:cs="Arial"/>
        </w:rPr>
        <w:t>Endobarrier</w:t>
      </w:r>
      <w:proofErr w:type="spellEnd"/>
      <w:r>
        <w:rPr>
          <w:rFonts w:cs="Arial"/>
        </w:rPr>
        <w:t xml:space="preserve"> explant procedure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14 – 13 month telephone call</w:t>
      </w:r>
    </w:p>
    <w:p w:rsidR="004921E6" w:rsidRDefault="004921E6" w:rsidP="0049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</w:rPr>
      </w:pPr>
      <w:r>
        <w:rPr>
          <w:rFonts w:cs="Arial"/>
        </w:rPr>
        <w:t>Visit 15-18 – 15 – 15, 18, 21, 24 month visit</w:t>
      </w:r>
    </w:p>
    <w:p w:rsidR="004921E6" w:rsidRDefault="004921E6" w:rsidP="004921E6">
      <w:pPr>
        <w:spacing w:after="0" w:line="360" w:lineRule="auto"/>
        <w:rPr>
          <w:rFonts w:cs="Arial"/>
        </w:rPr>
      </w:pPr>
    </w:p>
    <w:p w:rsidR="004921E6" w:rsidRPr="00B86C51" w:rsidRDefault="004002B3" w:rsidP="004921E6">
      <w:pPr>
        <w:spacing w:after="0" w:line="360" w:lineRule="auto"/>
        <w:rPr>
          <w:rFonts w:cs="Arial"/>
        </w:rPr>
      </w:pPr>
      <w:r>
        <w:rPr>
          <w:rFonts w:cs="Arial"/>
        </w:rPr>
        <w:t xml:space="preserve">Appendix </w:t>
      </w:r>
      <w:r w:rsidR="004921E6">
        <w:rPr>
          <w:rFonts w:cs="Arial"/>
        </w:rPr>
        <w:t xml:space="preserve">Table </w:t>
      </w:r>
      <w:r>
        <w:rPr>
          <w:rFonts w:cs="Arial"/>
        </w:rPr>
        <w:t>3</w:t>
      </w:r>
      <w:r w:rsidR="004921E6">
        <w:rPr>
          <w:rFonts w:cs="Arial"/>
        </w:rPr>
        <w:t xml:space="preserve">. </w:t>
      </w:r>
      <w:proofErr w:type="gramStart"/>
      <w:r w:rsidR="004921E6">
        <w:rPr>
          <w:rFonts w:cs="Arial"/>
        </w:rPr>
        <w:t>the</w:t>
      </w:r>
      <w:proofErr w:type="gramEnd"/>
      <w:r w:rsidR="004921E6">
        <w:rPr>
          <w:rFonts w:cs="Arial"/>
        </w:rPr>
        <w:t xml:space="preserve"> personnel </w:t>
      </w:r>
      <w:r w:rsidR="004921E6" w:rsidRPr="00ED2F4B">
        <w:rPr>
          <w:rFonts w:cs="Arial"/>
        </w:rPr>
        <w:t xml:space="preserve">recruited and charged with finding small amounts of time for the project.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418"/>
      </w:tblGrid>
      <w:tr w:rsidR="004921E6" w:rsidTr="00330494">
        <w:tc>
          <w:tcPr>
            <w:tcW w:w="9039" w:type="dxa"/>
            <w:gridSpan w:val="2"/>
          </w:tcPr>
          <w:p w:rsidR="004921E6" w:rsidRDefault="004921E6" w:rsidP="00330494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Diabetes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Consultant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Dr Bob Ryder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Diabetes Specialist Nurses</w:t>
            </w:r>
          </w:p>
        </w:tc>
        <w:tc>
          <w:tcPr>
            <w:tcW w:w="4418" w:type="dxa"/>
          </w:tcPr>
          <w:p w:rsidR="004921E6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 xml:space="preserve">DSN Susan Irwin, DSN </w:t>
            </w:r>
            <w:proofErr w:type="spellStart"/>
            <w:r w:rsidRPr="00507C59">
              <w:rPr>
                <w:rFonts w:cs="Arial"/>
              </w:rPr>
              <w:t>Wyn</w:t>
            </w:r>
            <w:proofErr w:type="spellEnd"/>
            <w:r w:rsidRPr="00507C59">
              <w:rPr>
                <w:rFonts w:cs="Arial"/>
              </w:rPr>
              <w:t xml:space="preserve"> </w:t>
            </w:r>
            <w:proofErr w:type="spellStart"/>
            <w:r w:rsidRPr="00507C59">
              <w:rPr>
                <w:rFonts w:cs="Arial"/>
              </w:rPr>
              <w:t>Burbridge</w:t>
            </w:r>
            <w:proofErr w:type="spellEnd"/>
            <w:r w:rsidRPr="00507C59">
              <w:rPr>
                <w:rFonts w:cs="Arial"/>
              </w:rPr>
              <w:t xml:space="preserve">, </w:t>
            </w:r>
          </w:p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DSN Nicola Taylor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Dietician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 xml:space="preserve">Ms </w:t>
            </w:r>
            <w:proofErr w:type="spellStart"/>
            <w:r w:rsidRPr="00507C59">
              <w:rPr>
                <w:rFonts w:cs="Arial"/>
              </w:rPr>
              <w:t>Hardeep</w:t>
            </w:r>
            <w:proofErr w:type="spellEnd"/>
            <w:r w:rsidRPr="00507C59">
              <w:rPr>
                <w:rFonts w:cs="Arial"/>
              </w:rPr>
              <w:t xml:space="preserve"> Gandhi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Clinic Nurse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Ms Sara Guthrie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Secretary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 xml:space="preserve">Ms Melanie </w:t>
            </w:r>
            <w:proofErr w:type="spellStart"/>
            <w:r w:rsidRPr="00507C59">
              <w:rPr>
                <w:rFonts w:cs="Arial"/>
              </w:rPr>
              <w:t>Wyres</w:t>
            </w:r>
            <w:proofErr w:type="spellEnd"/>
            <w:r w:rsidRPr="00507C59">
              <w:rPr>
                <w:rFonts w:cs="Arial"/>
              </w:rPr>
              <w:t xml:space="preserve">, Ms Jayne </w:t>
            </w:r>
            <w:proofErr w:type="spellStart"/>
            <w:r w:rsidRPr="00507C59">
              <w:rPr>
                <w:rFonts w:cs="Arial"/>
              </w:rPr>
              <w:t>Steveson</w:t>
            </w:r>
            <w:proofErr w:type="spellEnd"/>
            <w:r w:rsidRPr="00507C59">
              <w:rPr>
                <w:rFonts w:cs="Arial"/>
              </w:rPr>
              <w:t>-Mort</w:t>
            </w:r>
          </w:p>
        </w:tc>
      </w:tr>
      <w:tr w:rsidR="004921E6" w:rsidTr="00330494">
        <w:tc>
          <w:tcPr>
            <w:tcW w:w="9039" w:type="dxa"/>
            <w:gridSpan w:val="2"/>
          </w:tcPr>
          <w:p w:rsidR="004921E6" w:rsidRDefault="004921E6" w:rsidP="00330494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Gastroenterology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Consultant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 xml:space="preserve">Dr Mark Anderson, Dr Ed </w:t>
            </w:r>
            <w:proofErr w:type="spellStart"/>
            <w:r w:rsidRPr="00507C59">
              <w:rPr>
                <w:rFonts w:cs="Arial"/>
              </w:rPr>
              <w:t>Fogden</w:t>
            </w:r>
            <w:proofErr w:type="spellEnd"/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Endoscopy Nurse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Lesley Sadler, Rachel Dean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Secretaries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 w:rsidRPr="00507C59">
              <w:rPr>
                <w:rFonts w:cs="Arial"/>
              </w:rPr>
              <w:t>Ms Jacinta Ward, Ms Jenny Walker</w:t>
            </w:r>
          </w:p>
        </w:tc>
      </w:tr>
      <w:tr w:rsidR="004921E6" w:rsidTr="00330494">
        <w:tc>
          <w:tcPr>
            <w:tcW w:w="9039" w:type="dxa"/>
            <w:gridSpan w:val="2"/>
          </w:tcPr>
          <w:p w:rsidR="004921E6" w:rsidRPr="00507C59" w:rsidRDefault="004921E6" w:rsidP="00330494">
            <w:pPr>
              <w:spacing w:line="360" w:lineRule="auto"/>
              <w:jc w:val="center"/>
              <w:rPr>
                <w:rFonts w:cs="Arial"/>
                <w:b/>
              </w:rPr>
            </w:pPr>
            <w:r w:rsidRPr="00507C59">
              <w:rPr>
                <w:rFonts w:cs="Arial"/>
                <w:b/>
              </w:rPr>
              <w:t>Anaesthetics</w:t>
            </w:r>
          </w:p>
        </w:tc>
      </w:tr>
      <w:tr w:rsidR="004921E6" w:rsidTr="00330494">
        <w:tc>
          <w:tcPr>
            <w:tcW w:w="4621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Consultant</w:t>
            </w:r>
          </w:p>
        </w:tc>
        <w:tc>
          <w:tcPr>
            <w:tcW w:w="4418" w:type="dxa"/>
          </w:tcPr>
          <w:p w:rsidR="004921E6" w:rsidRPr="00507C59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Dr John </w:t>
            </w:r>
            <w:proofErr w:type="spellStart"/>
            <w:r>
              <w:rPr>
                <w:rFonts w:cs="Arial"/>
              </w:rPr>
              <w:t>Bleasdale</w:t>
            </w:r>
            <w:proofErr w:type="spellEnd"/>
          </w:p>
        </w:tc>
      </w:tr>
      <w:tr w:rsidR="004921E6" w:rsidTr="00330494">
        <w:tc>
          <w:tcPr>
            <w:tcW w:w="4621" w:type="dxa"/>
          </w:tcPr>
          <w:p w:rsidR="004921E6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Lead ODA</w:t>
            </w:r>
          </w:p>
        </w:tc>
        <w:tc>
          <w:tcPr>
            <w:tcW w:w="4418" w:type="dxa"/>
          </w:tcPr>
          <w:p w:rsidR="004921E6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Nurse Des Conlon</w:t>
            </w:r>
          </w:p>
        </w:tc>
      </w:tr>
      <w:tr w:rsidR="004921E6" w:rsidTr="00330494">
        <w:tc>
          <w:tcPr>
            <w:tcW w:w="4621" w:type="dxa"/>
          </w:tcPr>
          <w:p w:rsidR="004921E6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Lead recovery nurse</w:t>
            </w:r>
          </w:p>
        </w:tc>
        <w:tc>
          <w:tcPr>
            <w:tcW w:w="4418" w:type="dxa"/>
          </w:tcPr>
          <w:p w:rsidR="004921E6" w:rsidRDefault="004921E6" w:rsidP="0033049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Nurse Kay Stokes</w:t>
            </w:r>
          </w:p>
        </w:tc>
      </w:tr>
    </w:tbl>
    <w:p w:rsidR="00DE4666" w:rsidRDefault="00DE4666"/>
    <w:sectPr w:rsidR="00DE4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E6"/>
    <w:rsid w:val="000031E0"/>
    <w:rsid w:val="004002B3"/>
    <w:rsid w:val="004921E6"/>
    <w:rsid w:val="00D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SWBH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 Sen Gupta</dc:creator>
  <cp:keywords/>
  <dc:description/>
  <cp:lastModifiedBy>Piya Sen Gupta</cp:lastModifiedBy>
  <cp:revision>2</cp:revision>
  <dcterms:created xsi:type="dcterms:W3CDTF">2016-05-31T14:24:00Z</dcterms:created>
  <dcterms:modified xsi:type="dcterms:W3CDTF">2016-05-31T14:24:00Z</dcterms:modified>
</cp:coreProperties>
</file>